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2269E" w:rsidRDefault="0012269E" w:rsidP="0012269E">
      <w:pPr>
        <w:spacing w:after="120" w:line="360" w:lineRule="auto"/>
        <w:ind w:left="567" w:right="2262"/>
        <w:rPr>
          <w:rFonts w:ascii="Arial" w:hAnsi="Arial" w:cs="Arial"/>
          <w:b/>
          <w:sz w:val="28"/>
          <w:szCs w:val="28"/>
        </w:rPr>
      </w:pPr>
      <w:r>
        <w:rPr>
          <w:rFonts w:ascii="Arial" w:hAnsi="Arial"/>
          <w:b/>
          <w:sz w:val="28"/>
        </w:rPr>
        <w:t xml:space="preserve">Nagyobb kényelem és pontosság </w:t>
      </w:r>
    </w:p>
    <w:p w:rsidR="0012269E" w:rsidRDefault="00E503DA" w:rsidP="00E503DA">
      <w:pPr>
        <w:spacing w:after="120" w:line="360" w:lineRule="auto"/>
        <w:ind w:left="567" w:right="2262"/>
        <w:rPr>
          <w:rFonts w:ascii="Arial" w:hAnsi="Arial" w:cs="Arial"/>
          <w:b/>
        </w:rPr>
      </w:pPr>
      <w:r>
        <w:rPr>
          <w:rFonts w:ascii="Arial" w:hAnsi="Arial"/>
          <w:b/>
        </w:rPr>
        <w:t xml:space="preserve">Új ZA-X és ZA-M függesztett műtrágyaszóró sorozatok az EasySet 2 kezelő számítógéppel </w:t>
      </w:r>
    </w:p>
    <w:p w:rsidR="0012269E" w:rsidRPr="002B7843" w:rsidRDefault="0012269E" w:rsidP="0093732C">
      <w:pPr>
        <w:spacing w:after="120" w:line="360" w:lineRule="auto"/>
        <w:ind w:left="567" w:right="2262"/>
        <w:jc w:val="right"/>
        <w:rPr>
          <w:rFonts w:ascii="Arial" w:hAnsi="Arial" w:cs="Arial"/>
          <w:bCs/>
        </w:rPr>
      </w:pPr>
    </w:p>
    <w:p w:rsidR="0012269E" w:rsidRDefault="00672387" w:rsidP="0012269E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>Már rendelhetők a ZA-M 02 és ZA-X 03 sorozatú Amazone függesztett műtrágyaszórók az EasySet 2 kezelő számítógéppel. Az elektromos kezelőegységgel a menetsebességtől független állandó kiszórási mennyiség valósítható meg, valamint számos más egyszerűen kezelhető funkció és kényelmes beállítási lehetőség. Ezen kívül mindkét műtrágyaszóró-típus új megjelenéssel tűnik ki.</w:t>
      </w:r>
    </w:p>
    <w:p w:rsidR="00F3365D" w:rsidRDefault="0012269E" w:rsidP="0031078F">
      <w:pPr>
        <w:spacing w:after="120" w:line="360" w:lineRule="auto"/>
        <w:ind w:left="567" w:right="2262"/>
        <w:rPr>
          <w:rFonts w:ascii="Arial" w:hAnsi="Arial" w:cs="Arial"/>
          <w:b/>
          <w:bCs/>
        </w:rPr>
      </w:pPr>
      <w:r>
        <w:rPr>
          <w:rFonts w:ascii="Arial" w:hAnsi="Arial"/>
        </w:rPr>
        <w:br/>
      </w:r>
      <w:r>
        <w:rPr>
          <w:rFonts w:ascii="Arial" w:hAnsi="Arial"/>
          <w:b/>
        </w:rPr>
        <w:t>Nagyobb pontosság – költségmegtakarítás és környezetvédelem</w:t>
      </w:r>
    </w:p>
    <w:p w:rsidR="00F3365D" w:rsidRDefault="00F3365D" w:rsidP="00633078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>Az Amazone az EasySet 2 kezelő számítógéppel kedvező árú megoldást kínál az automatikus mennyiségszabályozáshoz váltakozó menetsebességeknél a ZA-M és most először a ZA-X műtrágyaszóró-típusokhoz is. A kifolyónyílások méretei a tolózár automatikus beállításával úgy igazodnak, hogy a kiszórási mennyiség mindig azonos maradjon. Ezáltal a felhasználó nem kényszerül állandó menetsebesség tartására, hanem a terület szerkezetétől és adottságaitól függően gyorsíthat vagy lassíthat. A sebességjel meghatározásához, ill. továbbításához a felhasználó opcionálisan egy X-szenzort (impulzusok számlálása), jelkábelt (a traktorsebesség továbbítása) vagy egy GPS-antennát használhat.</w:t>
      </w:r>
      <w:r>
        <w:rPr>
          <w:rFonts w:ascii="Arial" w:hAnsi="Arial"/>
        </w:rPr>
        <w:br/>
      </w:r>
    </w:p>
    <w:p w:rsidR="00633078" w:rsidRDefault="003671CB" w:rsidP="0012269E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 xml:space="preserve">Az EasySet 2 az elektromos tolózár-működtetéssel kombinálva ezen kívül azzal az előnnyel jár, hogy a kiszórási mennyiséget nagyon precízen és ellenőrzött módon tudja szabályozni a költségmegtakarítás és a környezetvédelem érdekében. A kívánt kiszórási mennyiséget kilogrammos pontossággal adhatja meg a kezelő számítógépben, és a szórási folyamat során kényelmesen növelheti vagy csökkentheti a </w:t>
      </w:r>
      <w:r>
        <w:rPr>
          <w:rFonts w:ascii="Arial" w:hAnsi="Arial"/>
        </w:rPr>
        <w:lastRenderedPageBreak/>
        <w:t xml:space="preserve">vezetőfülkéből akár csak az egyik, akár mindkét oldalon. Ez mezsgye-, határ- és árokszórás esetében is érvényes. </w:t>
      </w:r>
    </w:p>
    <w:p w:rsidR="006B6D05" w:rsidRDefault="00633078" w:rsidP="0012269E">
      <w:pPr>
        <w:spacing w:after="120" w:line="360" w:lineRule="auto"/>
        <w:ind w:left="567" w:right="2262"/>
        <w:rPr>
          <w:rFonts w:ascii="Arial" w:hAnsi="Arial" w:cs="Arial"/>
          <w:b/>
          <w:bCs/>
        </w:rPr>
      </w:pPr>
      <w:r>
        <w:rPr>
          <w:rFonts w:ascii="Arial" w:hAnsi="Arial"/>
        </w:rPr>
        <w:br/>
      </w:r>
      <w:r>
        <w:rPr>
          <w:rFonts w:ascii="Arial" w:hAnsi="Arial"/>
          <w:b/>
        </w:rPr>
        <w:t>Nagyobb kényelem</w:t>
      </w:r>
    </w:p>
    <w:p w:rsidR="0012269E" w:rsidRDefault="0012269E" w:rsidP="0012269E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>Az EasySet 2 menüstruktúra nélkül érhető el. Ez azt jelenti, hogy minden gomb saját funkcióval rendelkezik, és nagyon egyszerűen kezelhető. A tolózárak így kétoldalasan vagy egyoldalasan elektromosan nyithatók és zárhatók. A szükséges kiszórási mennyiségnek a terminálon való bevitelével nincs többé szükség a traktorból való kiszállásra és a kézi beállításra a gép hátsó oldalán levő skálán. Mindössze egy 12 V áramcsatlakozó szükséges a kezelő számítógéphez, így a hidraulikus tolózár-vezérléssel ellentétben nincs szükség hidraulikus csatlakozásokra.</w:t>
      </w:r>
    </w:p>
    <w:p w:rsidR="0012269E" w:rsidRDefault="0012269E" w:rsidP="0012269E">
      <w:pPr>
        <w:spacing w:after="120" w:line="360" w:lineRule="auto"/>
        <w:ind w:left="567" w:right="2262"/>
        <w:rPr>
          <w:rFonts w:ascii="Arial" w:hAnsi="Arial" w:cs="Arial"/>
        </w:rPr>
      </w:pPr>
      <w:r>
        <w:rPr>
          <w:rFonts w:ascii="Arial" w:hAnsi="Arial"/>
        </w:rPr>
        <w:t>Egy további különlegességnek számít az integrált hektárszámláló, melynek segítségével a felhasználó mindig tájékozódhat a gép teljesítményéről. Ezen kívül a terminál össz-hektárszámlálóval is rendelkezik.</w:t>
      </w:r>
    </w:p>
    <w:p w:rsidR="00BA4B47" w:rsidRDefault="00FD06E8" w:rsidP="0012269E">
      <w:pPr>
        <w:spacing w:after="120" w:line="360" w:lineRule="auto"/>
        <w:ind w:left="567" w:right="2262"/>
        <w:rPr>
          <w:rFonts w:ascii="Arial" w:hAnsi="Arial" w:cs="Arial"/>
        </w:rPr>
      </w:pPr>
      <w:r>
        <w:rPr>
          <w:rFonts w:ascii="Arial" w:hAnsi="Arial"/>
        </w:rPr>
        <w:t xml:space="preserve">Az új gépvezérlést a félautomata mennyiségkalibrálás és a visszamaradó mennyiségek leürítésének rendkívül kényelmes funkciója teszi teljessé. </w:t>
      </w:r>
    </w:p>
    <w:p w:rsidR="006B6D05" w:rsidRDefault="006B6D05" w:rsidP="0012269E">
      <w:pPr>
        <w:spacing w:after="120" w:line="360" w:lineRule="auto"/>
        <w:ind w:left="567" w:right="2262"/>
        <w:rPr>
          <w:rFonts w:ascii="Arial" w:hAnsi="Arial" w:cs="Arial"/>
          <w:b/>
        </w:rPr>
      </w:pPr>
      <w:r>
        <w:rPr>
          <w:rFonts w:ascii="Arial" w:hAnsi="Arial"/>
          <w:b/>
        </w:rPr>
        <w:br/>
        <w:t>Új kinézet</w:t>
      </w:r>
    </w:p>
    <w:p w:rsidR="0082106F" w:rsidRDefault="0012269E" w:rsidP="0012269E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 xml:space="preserve">A jól bevált ZA-X és ZA-M függesztett műtrágyaszórók ráncfelvarráson estek át, immár jobban hasonlítanak a ZA-V és ZA-TS típusokra, és így együtt képezik a „ZA-családot”. </w:t>
      </w:r>
    </w:p>
    <w:p w:rsidR="00F43119" w:rsidRPr="00F43119" w:rsidRDefault="0012269E" w:rsidP="0012269E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 xml:space="preserve">Az alapmodellek ugyanakkor munkaszélesség-spektrumuk és tartálytérfogatuk tekintetében változatlanok maradnak. Így az új ZA-X 03 kompakt függesztett műtrágyaszóró 10 m és 18 m közti munkaszélességével és 500 l és 1400 l közti tartálytérfogatával továbbra is rendelhető. Az opcionális tartálymagasítók lehetővé teszik a tartály max. 1750 literesre való bővítését. A ZA-M 02 sorozat 10 m és 36 m közti rugalmas munkaszélességeket kínál 1000 és 1500 l közti tartálytérfogat </w:t>
      </w:r>
      <w:r>
        <w:rPr>
          <w:rFonts w:ascii="Arial" w:hAnsi="Arial"/>
        </w:rPr>
        <w:lastRenderedPageBreak/>
        <w:t>mellett, melyek az üzem méretétől függően magasítással akár 3 000 l térfogatúra is bővíthetők szűk vagy tágas betöltőnyílásokkal szerelve.</w:t>
      </w:r>
    </w:p>
    <w:p w:rsidR="003A3ADD" w:rsidRDefault="003A3ADD">
      <w:pPr>
        <w:rPr>
          <w:rFonts w:ascii="Arial" w:hAnsi="Arial" w:cs="Arial"/>
          <w:bCs/>
        </w:rPr>
      </w:pPr>
    </w:p>
    <w:p w:rsidR="000C3026" w:rsidRDefault="000C3026" w:rsidP="00A46482">
      <w:pPr>
        <w:spacing w:after="120" w:line="360" w:lineRule="auto"/>
        <w:ind w:left="567" w:right="2262"/>
        <w:rPr>
          <w:rFonts w:ascii="Arial" w:hAnsi="Arial" w:cs="Arial"/>
          <w:bCs/>
        </w:rPr>
      </w:pPr>
    </w:p>
    <w:p w:rsidR="000C3026" w:rsidRDefault="006E1D72" w:rsidP="00A46482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pict w14:anchorId="29CBDF7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4.1pt;height:271.55pt">
            <v:imagedata r:id="rId6" o:title="ZA-M1502_Fendt_d0_kw_DJI_0508_Drama"/>
          </v:shape>
        </w:pict>
      </w:r>
    </w:p>
    <w:p w:rsidR="0021724A" w:rsidRPr="00B20461" w:rsidRDefault="00F61632" w:rsidP="0021724A">
      <w:pPr>
        <w:spacing w:after="120" w:line="360" w:lineRule="auto"/>
        <w:ind w:left="567" w:right="2262"/>
        <w:rPr>
          <w:rFonts w:ascii="Arial" w:hAnsi="Arial" w:cs="Arial"/>
          <w:bCs/>
          <w:sz w:val="22"/>
          <w:szCs w:val="22"/>
        </w:rPr>
      </w:pPr>
      <w:r>
        <w:rPr>
          <w:rFonts w:ascii="Arial" w:hAnsi="Arial"/>
          <w:sz w:val="22"/>
        </w:rPr>
        <w:t xml:space="preserve">Az EasySet 2 váltakozó menetsebesség esetén is folyamatosan precíz szórásképet és nagyobb területteljesítményt garantál. </w:t>
      </w:r>
    </w:p>
    <w:p w:rsidR="00B20461" w:rsidRDefault="00C37BD5" w:rsidP="0021724A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  <w:noProof/>
          <w:color w:val="FF0000"/>
          <w:lang w:val="de-DE"/>
        </w:rPr>
        <w:lastRenderedPageBreak/>
        <w:drawing>
          <wp:inline distT="0" distB="0" distL="0" distR="0">
            <wp:extent cx="4680000" cy="3512685"/>
            <wp:effectExtent l="0" t="0" r="6350" b="0"/>
            <wp:docPr id="8" name="Grafik 8" descr="C:\Users\nberel\AppData\Local\Microsoft\Windows\INetCache\Content.Word\ZA-X_903_easy_d0_kw_P30506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nberel\AppData\Local\Microsoft\Windows\INetCache\Content.Word\ZA-X_903_easy_d0_kw_P305068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000" cy="3512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7096" w:rsidRPr="00297096" w:rsidRDefault="00297096" w:rsidP="00297096">
      <w:pPr>
        <w:spacing w:after="120" w:line="360" w:lineRule="auto"/>
        <w:ind w:left="567" w:right="1695"/>
        <w:rPr>
          <w:rFonts w:ascii="Arial" w:hAnsi="Arial" w:cs="Arial"/>
          <w:bCs/>
          <w:sz w:val="22"/>
          <w:szCs w:val="22"/>
        </w:rPr>
      </w:pPr>
      <w:r>
        <w:rPr>
          <w:rFonts w:ascii="Arial" w:hAnsi="Arial"/>
          <w:sz w:val="22"/>
        </w:rPr>
        <w:t>A ZA-X sorozathoz most először elérhető az EasySet 2 kezelő számítógép automatikus mennyiségszabályozással váltakozó menetsebesség mellett is.</w:t>
      </w:r>
    </w:p>
    <w:p w:rsidR="00C37BD5" w:rsidRDefault="006E1D72" w:rsidP="0021724A">
      <w:pPr>
        <w:spacing w:after="120" w:line="360" w:lineRule="auto"/>
        <w:ind w:left="567" w:right="2262"/>
        <w:rPr>
          <w:rFonts w:ascii="Arial" w:hAnsi="Arial" w:cs="Arial"/>
          <w:bCs/>
          <w:color w:val="FF0000"/>
        </w:rPr>
      </w:pPr>
      <w:r>
        <w:rPr>
          <w:rFonts w:ascii="Arial" w:hAnsi="Arial"/>
          <w:color w:val="FF0000"/>
        </w:rPr>
        <w:pict>
          <v:shape id="_x0000_i1026" type="#_x0000_t75" style="width:368.25pt;height:276.7pt">
            <v:imagedata r:id="rId8" o:title="ZA-X_903_easy_d0_kw_DJI_0868_Anschnitt"/>
          </v:shape>
        </w:pict>
      </w:r>
    </w:p>
    <w:p w:rsidR="000C3026" w:rsidRDefault="0021724A" w:rsidP="0021724A">
      <w:pPr>
        <w:spacing w:after="120" w:line="360" w:lineRule="auto"/>
        <w:ind w:left="567" w:right="2262"/>
        <w:rPr>
          <w:rFonts w:ascii="Arial" w:hAnsi="Arial" w:cs="Arial"/>
          <w:bCs/>
          <w:sz w:val="22"/>
          <w:szCs w:val="22"/>
        </w:rPr>
      </w:pPr>
      <w:r>
        <w:rPr>
          <w:rFonts w:ascii="Arial" w:hAnsi="Arial"/>
          <w:sz w:val="22"/>
        </w:rPr>
        <w:t>A felhasználó határ-, ill. árokszórásnál, valamint ék alakú területeken való szórásnál is megállás nélkül szabályozhatja a kiszórási mennyiséget.</w:t>
      </w:r>
    </w:p>
    <w:p w:rsidR="007510DD" w:rsidRDefault="007510DD" w:rsidP="00A46482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noProof/>
          <w:lang w:val="de-DE"/>
        </w:rPr>
        <w:lastRenderedPageBreak/>
        <w:drawing>
          <wp:inline distT="0" distB="0" distL="0" distR="0" wp14:anchorId="7C54D74D" wp14:editId="5DD49716">
            <wp:extent cx="4324350" cy="3257550"/>
            <wp:effectExtent l="0" t="0" r="0" b="0"/>
            <wp:docPr id="6" name="Bild 2" descr="EasySet_2_15c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asySet_2_15cm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35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10DD" w:rsidRPr="00B20461" w:rsidRDefault="0021724A" w:rsidP="00A46482">
      <w:pPr>
        <w:spacing w:after="120" w:line="360" w:lineRule="auto"/>
        <w:ind w:left="567" w:right="2262"/>
        <w:rPr>
          <w:rFonts w:ascii="Arial" w:hAnsi="Arial" w:cs="Arial"/>
          <w:bCs/>
          <w:sz w:val="22"/>
          <w:szCs w:val="22"/>
        </w:rPr>
      </w:pPr>
      <w:r>
        <w:rPr>
          <w:rFonts w:ascii="Arial" w:hAnsi="Arial"/>
          <w:sz w:val="22"/>
        </w:rPr>
        <w:t>Az EasySet 2 kezelő számítógépen mindegyik gombhoz saját funkció van hozzárendelve. Ez rendkívül leegyszerűsíti a kezelést a felhasználó számára, és egyúttal kényelmes is.</w:t>
      </w:r>
    </w:p>
    <w:p w:rsidR="00C37BD5" w:rsidRDefault="006E1D72" w:rsidP="00C37BD5">
      <w:pPr>
        <w:ind w:left="567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pict>
          <v:shape id="_x0000_i1027" type="#_x0000_t75" style="width:371.3pt;height:278.75pt">
            <v:imagedata r:id="rId10" o:title="ZA-M1502_Fendt_d0_kw_P2268886"/>
          </v:shape>
        </w:pict>
      </w:r>
    </w:p>
    <w:p w:rsidR="006E1D72" w:rsidRDefault="002A71E4" w:rsidP="00067E73">
      <w:pPr>
        <w:spacing w:after="120" w:line="360" w:lineRule="auto"/>
        <w:ind w:left="567" w:right="2262"/>
        <w:rPr>
          <w:rFonts w:ascii="Arial" w:hAnsi="Arial"/>
          <w:sz w:val="22"/>
        </w:rPr>
      </w:pPr>
      <w:r>
        <w:rPr>
          <w:rFonts w:ascii="Arial" w:hAnsi="Arial"/>
          <w:sz w:val="22"/>
        </w:rPr>
        <w:t xml:space="preserve">EasyCheck digitális, mobil ellenőrző eszköz a keresztirányú eloszlás egyszerű optimalizálása érdekében. </w:t>
      </w:r>
    </w:p>
    <w:p w:rsidR="006E1D72" w:rsidRDefault="006E1D72">
      <w:pPr>
        <w:rPr>
          <w:rFonts w:ascii="Arial" w:hAnsi="Arial"/>
          <w:sz w:val="22"/>
        </w:rPr>
      </w:pPr>
      <w:r>
        <w:rPr>
          <w:rFonts w:ascii="Arial" w:hAnsi="Arial"/>
          <w:sz w:val="22"/>
        </w:rPr>
        <w:lastRenderedPageBreak/>
        <w:br w:type="page"/>
      </w:r>
    </w:p>
    <w:p w:rsidR="006E1D72" w:rsidRPr="00E51147" w:rsidRDefault="006E1D72" w:rsidP="006E1D72">
      <w:pPr>
        <w:tabs>
          <w:tab w:val="left" w:pos="3550"/>
        </w:tabs>
        <w:spacing w:line="360" w:lineRule="auto"/>
        <w:ind w:left="567" w:right="1411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 w:rsidRPr="00E51147">
        <w:rPr>
          <w:rFonts w:ascii="Arial" w:hAnsi="Arial"/>
          <w:b/>
          <w:bCs/>
          <w:color w:val="808080" w:themeColor="background1" w:themeShade="80"/>
          <w:sz w:val="20"/>
          <w:szCs w:val="20"/>
        </w:rPr>
        <w:lastRenderedPageBreak/>
        <w:t>Az AMAZONE vállalatról</w:t>
      </w:r>
    </w:p>
    <w:p w:rsidR="006E1D72" w:rsidRPr="00E51147" w:rsidRDefault="006E1D72" w:rsidP="006E1D72">
      <w:pPr>
        <w:tabs>
          <w:tab w:val="left" w:pos="3550"/>
        </w:tabs>
        <w:spacing w:line="360" w:lineRule="auto"/>
        <w:ind w:left="567" w:right="141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 w:rsidRPr="00E51147">
        <w:rPr>
          <w:rFonts w:ascii="Arial" w:hAnsi="Arial"/>
          <w:bCs/>
          <w:color w:val="808080" w:themeColor="background1" w:themeShade="80"/>
          <w:sz w:val="20"/>
          <w:szCs w:val="20"/>
        </w:rPr>
        <w:t xml:space="preserve">A 49205 Hasbergen-gastei székhelyű AMAZONEN-WERKE H. </w:t>
      </w:r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>DREYER</w:t>
      </w:r>
      <w:r w:rsidRPr="008D315E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  <w:r>
        <w:rPr>
          <w:rFonts w:ascii="Arial" w:hAnsi="Arial"/>
          <w:bCs/>
          <w:color w:val="808080" w:themeColor="background1" w:themeShade="80"/>
          <w:sz w:val="20"/>
          <w:szCs w:val="20"/>
        </w:rPr>
        <w:t>SE</w:t>
      </w:r>
      <w:r w:rsidRPr="00E51147">
        <w:rPr>
          <w:rFonts w:ascii="Arial" w:hAnsi="Arial"/>
          <w:bCs/>
          <w:color w:val="808080" w:themeColor="background1" w:themeShade="80"/>
          <w:sz w:val="20"/>
          <w:szCs w:val="20"/>
        </w:rPr>
        <w:t xml:space="preserve"> &amp; Co.</w:t>
      </w:r>
      <w:r>
        <w:rPr>
          <w:rFonts w:ascii="Arial" w:hAnsi="Arial"/>
          <w:bCs/>
          <w:color w:val="808080" w:themeColor="background1" w:themeShade="80"/>
          <w:sz w:val="20"/>
          <w:szCs w:val="20"/>
        </w:rPr>
        <w:t xml:space="preserve"> </w:t>
      </w:r>
      <w:r w:rsidRPr="00E51147">
        <w:rPr>
          <w:rFonts w:ascii="Arial" w:hAnsi="Arial"/>
          <w:bCs/>
          <w:color w:val="808080" w:themeColor="background1" w:themeShade="80"/>
          <w:sz w:val="20"/>
          <w:szCs w:val="20"/>
        </w:rPr>
        <w:t>KG vállalat mezőgépek és kommunális gépek gyártásával foglalkozik. A személyesen a tulajdonosok által vezetett vállalat Németországban, Franciaországban, Oroszországban és Magyarországon kilenc telephelyen összesen 1900 munkatársat foglalkoztat. Termékválasztékában talajművelő gépek, vetőgépek, műtrágyaszórók és permetezőgépeket szerepelnek.</w:t>
      </w:r>
      <w:r>
        <w:rPr>
          <w:rFonts w:ascii="Arial" w:hAnsi="Arial"/>
          <w:bCs/>
          <w:color w:val="808080" w:themeColor="background1" w:themeShade="80"/>
          <w:sz w:val="20"/>
          <w:szCs w:val="20"/>
        </w:rPr>
        <w:t xml:space="preserve"> </w:t>
      </w:r>
      <w:r w:rsidRPr="00900E43">
        <w:rPr>
          <w:rFonts w:ascii="Arial" w:hAnsi="Arial"/>
          <w:bCs/>
          <w:color w:val="808080" w:themeColor="background1" w:themeShade="80"/>
          <w:sz w:val="20"/>
          <w:szCs w:val="20"/>
        </w:rPr>
        <w:t xml:space="preserve">2019-től kezdődően a Schmotzer Hacktechnik az AMAZONE csoport tagja. </w:t>
      </w:r>
      <w:r w:rsidRPr="00E51147">
        <w:rPr>
          <w:rFonts w:ascii="Arial" w:hAnsi="Arial"/>
          <w:bCs/>
          <w:color w:val="808080" w:themeColor="background1" w:themeShade="80"/>
          <w:sz w:val="20"/>
          <w:szCs w:val="20"/>
        </w:rPr>
        <w:t xml:space="preserve">Ezen alapkoncepciók mentén tevékenykedve az AMAZONE mára az „intelligens növénytermesztés” szakértőjévé vált a mezőgazdaságban. További információ: </w:t>
      </w:r>
      <w:hyperlink w:history="1">
        <w:r w:rsidRPr="00C33951">
          <w:rPr>
            <w:rStyle w:val="Hyperlink"/>
            <w:rFonts w:ascii="Arial" w:hAnsi="Arial"/>
            <w:bCs/>
            <w:sz w:val="20"/>
            <w:szCs w:val="20"/>
          </w:rPr>
          <w:t xml:space="preserve">www.amazone.hu </w:t>
        </w:r>
      </w:hyperlink>
    </w:p>
    <w:p w:rsidR="006E1D72" w:rsidRPr="00E51147" w:rsidRDefault="006E1D72" w:rsidP="006E1D72">
      <w:pPr>
        <w:tabs>
          <w:tab w:val="left" w:pos="3550"/>
        </w:tabs>
        <w:spacing w:line="360" w:lineRule="auto"/>
        <w:ind w:left="567" w:right="1411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 w:rsidRPr="00E51147">
        <w:rPr>
          <w:noProof/>
          <w:color w:val="0563C1"/>
        </w:rPr>
        <w:drawing>
          <wp:inline distT="0" distB="0" distL="0" distR="0" wp14:anchorId="338CDEE9" wp14:editId="3E506A42">
            <wp:extent cx="241300" cy="241300"/>
            <wp:effectExtent l="0" t="0" r="6350" b="6350"/>
            <wp:docPr id="31" name="Grafik 31" descr="cid:FB_70d43fd1-a841-4de4-bbaa-3e1f495f95d3.jpg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id:FB_70d43fd1-a841-4de4-bbaa-3e1f495f95d3.jpg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r:link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1147">
        <w:t> </w:t>
      </w:r>
      <w:r w:rsidRPr="00E51147">
        <w:rPr>
          <w:noProof/>
          <w:color w:val="0563C1"/>
        </w:rPr>
        <w:drawing>
          <wp:inline distT="0" distB="0" distL="0" distR="0" wp14:anchorId="2E09491C" wp14:editId="35467690">
            <wp:extent cx="241300" cy="241300"/>
            <wp:effectExtent l="0" t="0" r="6350" b="6350"/>
            <wp:docPr id="32" name="Grafik 32" descr="cid:IG_efb650a7-31e4-4674-98db-f2d2d5c58dce.jpg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id:IG_efb650a7-31e4-4674-98db-f2d2d5c58dce.jpg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r:link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1147">
        <w:t> </w:t>
      </w:r>
      <w:r w:rsidRPr="00E51147">
        <w:rPr>
          <w:noProof/>
          <w:color w:val="0563C1"/>
        </w:rPr>
        <w:drawing>
          <wp:inline distT="0" distB="0" distL="0" distR="0" wp14:anchorId="6B3F3F69" wp14:editId="74709BD3">
            <wp:extent cx="241300" cy="241300"/>
            <wp:effectExtent l="0" t="0" r="6350" b="6350"/>
            <wp:docPr id="33" name="Grafik 33" descr="cid:YT_e9180d16-5a2b-4618-92e9-22a015f9cafb.jpg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id:YT_e9180d16-5a2b-4618-92e9-22a015f9cafb.jpg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1147">
        <w:t> </w:t>
      </w:r>
      <w:r w:rsidRPr="00E51147">
        <w:rPr>
          <w:noProof/>
          <w:color w:val="0563C1"/>
        </w:rPr>
        <w:drawing>
          <wp:inline distT="0" distB="0" distL="0" distR="0" wp14:anchorId="1F16D116" wp14:editId="495FEDF7">
            <wp:extent cx="241300" cy="241300"/>
            <wp:effectExtent l="0" t="0" r="6350" b="6350"/>
            <wp:docPr id="34" name="Grafik 34" descr="cid:LinkedIn_80de4e9c-c7a3-41e3-8e11-063f7eace13d.jpg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id:LinkedIn_80de4e9c-c7a3-41e3-8e11-063f7eace13d.jpg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1147">
        <w:t> </w:t>
      </w:r>
      <w:r w:rsidRPr="00E51147">
        <w:rPr>
          <w:noProof/>
          <w:color w:val="0563C1"/>
        </w:rPr>
        <w:drawing>
          <wp:inline distT="0" distB="0" distL="0" distR="0" wp14:anchorId="003906AF" wp14:editId="26C214E8">
            <wp:extent cx="241300" cy="241300"/>
            <wp:effectExtent l="0" t="0" r="6350" b="6350"/>
            <wp:docPr id="35" name="Grafik 35" descr="cid:Xing1_e3730686-2953-47a9-9c47-dbaa518a9207.jpg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id:Xing1_e3730686-2953-47a9-9c47-dbaa518a9207.jpg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1147">
        <w:t> </w:t>
      </w:r>
    </w:p>
    <w:p w:rsidR="008069D3" w:rsidRPr="00067E73" w:rsidRDefault="008069D3" w:rsidP="00067E73">
      <w:pPr>
        <w:spacing w:after="120" w:line="360" w:lineRule="auto"/>
        <w:ind w:left="567"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bookmarkStart w:id="0" w:name="_GoBack"/>
      <w:bookmarkEnd w:id="0"/>
    </w:p>
    <w:sectPr w:rsidR="008069D3" w:rsidRPr="00067E73" w:rsidSect="00CF0CB0">
      <w:headerReference w:type="default" r:id="rId26"/>
      <w:footerReference w:type="default" r:id="rId27"/>
      <w:pgSz w:w="11901" w:h="16840" w:code="9"/>
      <w:pgMar w:top="1418" w:right="567" w:bottom="1985" w:left="567" w:header="1418" w:footer="1417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B37EE" w:rsidRDefault="008B37EE">
      <w:r>
        <w:separator/>
      </w:r>
    </w:p>
  </w:endnote>
  <w:endnote w:type="continuationSeparator" w:id="0">
    <w:p w:rsidR="008B37EE" w:rsidRDefault="008B37E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altName w:val="Courier New"/>
    <w:charset w:val="00"/>
    <w:family w:val="auto"/>
    <w:pitch w:val="variable"/>
    <w:sig w:usb0="03000000" w:usb1="00000000" w:usb2="00000000" w:usb3="00000000" w:csb0="00000001" w:csb1="00000000"/>
  </w:font>
  <w:font w:name="Times-Roman">
    <w:altName w:val="Times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69EB742D" wp14:editId="08D4C183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E1D72">
                            <w:rPr>
                              <w:rFonts w:ascii="Arial" w:hAnsi="Arial"/>
                              <w:noProof/>
                              <w:sz w:val="20"/>
                            </w:rPr>
                            <w:t>6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E1D72">
                            <w:rPr>
                              <w:rFonts w:ascii="Arial" w:hAnsi="Arial"/>
                              <w:noProof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oldal</w:t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9EB742D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6E1D72">
                      <w:rPr>
                        <w:rFonts w:ascii="Arial" w:hAnsi="Arial"/>
                        <w:noProof/>
                        <w:sz w:val="20"/>
                      </w:rPr>
                      <w:t>6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>/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6E1D72">
                      <w:rPr>
                        <w:rFonts w:ascii="Arial" w:hAnsi="Arial"/>
                        <w:noProof/>
                        <w:sz w:val="20"/>
                      </w:rPr>
                      <w:t>7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oldal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651065ED" wp14:editId="41231CCC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7B14A6EE" wp14:editId="6254FD15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17DFBF2" wp14:editId="093773A5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</w:t>
                          </w:r>
                          <w:r w:rsidR="006E1D72">
                            <w:rPr>
                              <w:rFonts w:ascii="Arial" w:hAnsi="Arial"/>
                              <w:sz w:val="20"/>
                            </w:rPr>
                            <w:t>azone@amazone.de ∙ www.amazone.hu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17DFBF2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ITCfYP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AMAZONEN-WERKE H. DREYER SE &amp; Co. KG ∙ Am Amazonenwerk 9–13 ∙ D-49205 Hasbergen-Gaste</w:t>
                    </w:r>
                  </w:p>
                  <w:p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</w:t>
                    </w:r>
                    <w:r w:rsidR="006E1D72">
                      <w:rPr>
                        <w:rFonts w:ascii="Arial" w:hAnsi="Arial"/>
                        <w:sz w:val="20"/>
                      </w:rPr>
                      <w:t>azone@amazone.de ∙ www.amazone.hu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B37EE" w:rsidRDefault="008B37EE">
      <w:r>
        <w:separator/>
      </w:r>
    </w:p>
  </w:footnote>
  <w:footnote w:type="continuationSeparator" w:id="0">
    <w:p w:rsidR="008B37EE" w:rsidRDefault="008B37E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0980" w:rsidRDefault="00E81D17">
    <w:pPr>
      <w:pStyle w:val="Kopfzeile"/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23D93BA9" wp14:editId="4D1F30D1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E81D17" w:rsidRPr="00E50E51" w:rsidRDefault="00E81D17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2021. májusi sajtóközlemény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3D93BA9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" filled="f" stroked="f" strokeweight="2pt">
              <v:textbox>
                <w:txbxContent>
                  <w:p w:rsidR="00E81D17" w:rsidRPr="00E50E51" w:rsidRDefault="00E81D17" w:rsidP="00E81D17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color w:val="FFFFFF" w:themeColor="background1"/>
                        <w:sz w:val="28"/>
                        <w:rFonts w:ascii="Arial" w:hAnsi="Arial"/>
                      </w:rPr>
                      <w:t xml:space="preserve">2021. májusi sajtóközlemény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4698A173" wp14:editId="43DEC52C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422F34D7" wp14:editId="100F0317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7CC331C5" wp14:editId="1D63538A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Sajtóközlemény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CC331C5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" filled="f" fillcolor="#006e31" stroked="f">
              <v:textbox inset="0,0,0,0">
                <w:txbxContent>
                  <w:p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Sajtóközlemény</w:t>
                    </w:r>
                  </w:p>
                </w:txbxContent>
              </v:textbox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3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4097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BE0"/>
    <w:rsid w:val="000008BF"/>
    <w:rsid w:val="0000280B"/>
    <w:rsid w:val="000047C6"/>
    <w:rsid w:val="000055DA"/>
    <w:rsid w:val="0000569A"/>
    <w:rsid w:val="00005750"/>
    <w:rsid w:val="000057B1"/>
    <w:rsid w:val="00005A76"/>
    <w:rsid w:val="00013C90"/>
    <w:rsid w:val="00020A73"/>
    <w:rsid w:val="00022927"/>
    <w:rsid w:val="00022EA9"/>
    <w:rsid w:val="000247F3"/>
    <w:rsid w:val="00024BCC"/>
    <w:rsid w:val="000272A1"/>
    <w:rsid w:val="000272F0"/>
    <w:rsid w:val="00031552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4904"/>
    <w:rsid w:val="000558D6"/>
    <w:rsid w:val="00056589"/>
    <w:rsid w:val="00061F15"/>
    <w:rsid w:val="00062B82"/>
    <w:rsid w:val="00063402"/>
    <w:rsid w:val="00064C64"/>
    <w:rsid w:val="00065CAA"/>
    <w:rsid w:val="00066F1F"/>
    <w:rsid w:val="00067E73"/>
    <w:rsid w:val="00072139"/>
    <w:rsid w:val="0007256B"/>
    <w:rsid w:val="0009438C"/>
    <w:rsid w:val="00094B4F"/>
    <w:rsid w:val="00095B8B"/>
    <w:rsid w:val="00096E51"/>
    <w:rsid w:val="000A0836"/>
    <w:rsid w:val="000A1204"/>
    <w:rsid w:val="000A1774"/>
    <w:rsid w:val="000A3CE5"/>
    <w:rsid w:val="000A73A3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D07D1"/>
    <w:rsid w:val="000D0EF1"/>
    <w:rsid w:val="000D1FED"/>
    <w:rsid w:val="000D6400"/>
    <w:rsid w:val="000D7D8C"/>
    <w:rsid w:val="000E3570"/>
    <w:rsid w:val="000E45C0"/>
    <w:rsid w:val="000E771E"/>
    <w:rsid w:val="000F451A"/>
    <w:rsid w:val="000F4BDC"/>
    <w:rsid w:val="000F680B"/>
    <w:rsid w:val="00100047"/>
    <w:rsid w:val="0010274B"/>
    <w:rsid w:val="00103E69"/>
    <w:rsid w:val="00110789"/>
    <w:rsid w:val="00112EDB"/>
    <w:rsid w:val="00113932"/>
    <w:rsid w:val="00114367"/>
    <w:rsid w:val="00114719"/>
    <w:rsid w:val="00114F26"/>
    <w:rsid w:val="0012269E"/>
    <w:rsid w:val="00123BBE"/>
    <w:rsid w:val="0012682A"/>
    <w:rsid w:val="00126F6D"/>
    <w:rsid w:val="0012731C"/>
    <w:rsid w:val="00131235"/>
    <w:rsid w:val="00131E90"/>
    <w:rsid w:val="00134061"/>
    <w:rsid w:val="00136F8F"/>
    <w:rsid w:val="001418C0"/>
    <w:rsid w:val="001434B2"/>
    <w:rsid w:val="00143B0A"/>
    <w:rsid w:val="00143FD2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7608"/>
    <w:rsid w:val="00157995"/>
    <w:rsid w:val="00161CDE"/>
    <w:rsid w:val="00162EFC"/>
    <w:rsid w:val="00164471"/>
    <w:rsid w:val="00170B9E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C18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878"/>
    <w:rsid w:val="001C3BAA"/>
    <w:rsid w:val="001C4476"/>
    <w:rsid w:val="001C7171"/>
    <w:rsid w:val="001C79D7"/>
    <w:rsid w:val="001D37F0"/>
    <w:rsid w:val="001D6B80"/>
    <w:rsid w:val="001E27E7"/>
    <w:rsid w:val="001E6EDA"/>
    <w:rsid w:val="001F10DE"/>
    <w:rsid w:val="001F2C8E"/>
    <w:rsid w:val="001F60F7"/>
    <w:rsid w:val="001F6110"/>
    <w:rsid w:val="001F62AF"/>
    <w:rsid w:val="001F6A87"/>
    <w:rsid w:val="001F7776"/>
    <w:rsid w:val="00205632"/>
    <w:rsid w:val="00206595"/>
    <w:rsid w:val="00211B27"/>
    <w:rsid w:val="00212120"/>
    <w:rsid w:val="0021724A"/>
    <w:rsid w:val="00220557"/>
    <w:rsid w:val="002213AC"/>
    <w:rsid w:val="002223F7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7E38"/>
    <w:rsid w:val="00253FE0"/>
    <w:rsid w:val="00255A4F"/>
    <w:rsid w:val="00255F3D"/>
    <w:rsid w:val="00256A84"/>
    <w:rsid w:val="00260884"/>
    <w:rsid w:val="002613D7"/>
    <w:rsid w:val="00261B3B"/>
    <w:rsid w:val="00262805"/>
    <w:rsid w:val="00263D84"/>
    <w:rsid w:val="002749F8"/>
    <w:rsid w:val="00280DCF"/>
    <w:rsid w:val="00281B1F"/>
    <w:rsid w:val="002829C0"/>
    <w:rsid w:val="0028387B"/>
    <w:rsid w:val="00286CAE"/>
    <w:rsid w:val="00286F63"/>
    <w:rsid w:val="002902E3"/>
    <w:rsid w:val="002906A8"/>
    <w:rsid w:val="00295EFE"/>
    <w:rsid w:val="00297096"/>
    <w:rsid w:val="002A08F9"/>
    <w:rsid w:val="002A2D94"/>
    <w:rsid w:val="002A4ADB"/>
    <w:rsid w:val="002A65B1"/>
    <w:rsid w:val="002A71E4"/>
    <w:rsid w:val="002B48D1"/>
    <w:rsid w:val="002B6601"/>
    <w:rsid w:val="002B6C23"/>
    <w:rsid w:val="002B7690"/>
    <w:rsid w:val="002B7843"/>
    <w:rsid w:val="002B7E60"/>
    <w:rsid w:val="002C1CA3"/>
    <w:rsid w:val="002C29BD"/>
    <w:rsid w:val="002C3B05"/>
    <w:rsid w:val="002D3B27"/>
    <w:rsid w:val="002D4394"/>
    <w:rsid w:val="002D542A"/>
    <w:rsid w:val="002E08E7"/>
    <w:rsid w:val="002E0F6F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B4F"/>
    <w:rsid w:val="0030035B"/>
    <w:rsid w:val="00300C6C"/>
    <w:rsid w:val="00302020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102D"/>
    <w:rsid w:val="003400A3"/>
    <w:rsid w:val="003418E1"/>
    <w:rsid w:val="00343381"/>
    <w:rsid w:val="00343E6D"/>
    <w:rsid w:val="00344BE6"/>
    <w:rsid w:val="00347783"/>
    <w:rsid w:val="00350B0F"/>
    <w:rsid w:val="00353CEF"/>
    <w:rsid w:val="0035596C"/>
    <w:rsid w:val="00364C64"/>
    <w:rsid w:val="00366CAA"/>
    <w:rsid w:val="003671CB"/>
    <w:rsid w:val="00370CBC"/>
    <w:rsid w:val="00371B65"/>
    <w:rsid w:val="00371C85"/>
    <w:rsid w:val="00375B0A"/>
    <w:rsid w:val="0038102A"/>
    <w:rsid w:val="003852C1"/>
    <w:rsid w:val="00391D61"/>
    <w:rsid w:val="00393134"/>
    <w:rsid w:val="00394C3D"/>
    <w:rsid w:val="00395BAA"/>
    <w:rsid w:val="003A0758"/>
    <w:rsid w:val="003A1DBE"/>
    <w:rsid w:val="003A3ADD"/>
    <w:rsid w:val="003B4998"/>
    <w:rsid w:val="003B4C18"/>
    <w:rsid w:val="003B6008"/>
    <w:rsid w:val="003C0AFD"/>
    <w:rsid w:val="003C18DD"/>
    <w:rsid w:val="003C19B9"/>
    <w:rsid w:val="003C2435"/>
    <w:rsid w:val="003C5BC0"/>
    <w:rsid w:val="003C7CD8"/>
    <w:rsid w:val="003D009A"/>
    <w:rsid w:val="003D0306"/>
    <w:rsid w:val="003D05D0"/>
    <w:rsid w:val="003D0990"/>
    <w:rsid w:val="003D2241"/>
    <w:rsid w:val="003D41ED"/>
    <w:rsid w:val="003D5F22"/>
    <w:rsid w:val="003D729F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433A"/>
    <w:rsid w:val="0040591D"/>
    <w:rsid w:val="004062FE"/>
    <w:rsid w:val="004079B9"/>
    <w:rsid w:val="00410006"/>
    <w:rsid w:val="00410130"/>
    <w:rsid w:val="00411277"/>
    <w:rsid w:val="0041306D"/>
    <w:rsid w:val="0041402A"/>
    <w:rsid w:val="00415D98"/>
    <w:rsid w:val="00415F06"/>
    <w:rsid w:val="0042193D"/>
    <w:rsid w:val="00425508"/>
    <w:rsid w:val="00434861"/>
    <w:rsid w:val="00435862"/>
    <w:rsid w:val="0043678E"/>
    <w:rsid w:val="004377F1"/>
    <w:rsid w:val="00437D02"/>
    <w:rsid w:val="00440B98"/>
    <w:rsid w:val="004428EA"/>
    <w:rsid w:val="00447C09"/>
    <w:rsid w:val="004501EA"/>
    <w:rsid w:val="00453E98"/>
    <w:rsid w:val="004554BE"/>
    <w:rsid w:val="00455758"/>
    <w:rsid w:val="004564A0"/>
    <w:rsid w:val="00460A83"/>
    <w:rsid w:val="00463633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5931"/>
    <w:rsid w:val="00482C7E"/>
    <w:rsid w:val="004841F0"/>
    <w:rsid w:val="00484610"/>
    <w:rsid w:val="00490CF7"/>
    <w:rsid w:val="00490EDF"/>
    <w:rsid w:val="00491596"/>
    <w:rsid w:val="00496D50"/>
    <w:rsid w:val="00497C62"/>
    <w:rsid w:val="004A3910"/>
    <w:rsid w:val="004A6EEC"/>
    <w:rsid w:val="004B04CD"/>
    <w:rsid w:val="004B2822"/>
    <w:rsid w:val="004B2A12"/>
    <w:rsid w:val="004B5CF7"/>
    <w:rsid w:val="004B6D3C"/>
    <w:rsid w:val="004B7F70"/>
    <w:rsid w:val="004C422B"/>
    <w:rsid w:val="004C61E9"/>
    <w:rsid w:val="004C7E4E"/>
    <w:rsid w:val="004D0790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B58"/>
    <w:rsid w:val="0050395F"/>
    <w:rsid w:val="00510A20"/>
    <w:rsid w:val="00510F64"/>
    <w:rsid w:val="0051442B"/>
    <w:rsid w:val="00515380"/>
    <w:rsid w:val="00517789"/>
    <w:rsid w:val="00521C0A"/>
    <w:rsid w:val="00522B57"/>
    <w:rsid w:val="005231C4"/>
    <w:rsid w:val="00523E82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C76"/>
    <w:rsid w:val="00547C11"/>
    <w:rsid w:val="0055044D"/>
    <w:rsid w:val="00552A6F"/>
    <w:rsid w:val="005543C9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D00"/>
    <w:rsid w:val="00577F08"/>
    <w:rsid w:val="00580534"/>
    <w:rsid w:val="00580557"/>
    <w:rsid w:val="00581AB9"/>
    <w:rsid w:val="00582445"/>
    <w:rsid w:val="0058582A"/>
    <w:rsid w:val="00586056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731"/>
    <w:rsid w:val="005A5FEF"/>
    <w:rsid w:val="005A7C7B"/>
    <w:rsid w:val="005A7DBD"/>
    <w:rsid w:val="005B0182"/>
    <w:rsid w:val="005B0BAD"/>
    <w:rsid w:val="005B4503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16D2"/>
    <w:rsid w:val="005F18BD"/>
    <w:rsid w:val="005F7267"/>
    <w:rsid w:val="00601972"/>
    <w:rsid w:val="00604DA3"/>
    <w:rsid w:val="006113A9"/>
    <w:rsid w:val="006123F0"/>
    <w:rsid w:val="006208D6"/>
    <w:rsid w:val="00621088"/>
    <w:rsid w:val="00630F4C"/>
    <w:rsid w:val="00632B65"/>
    <w:rsid w:val="00633078"/>
    <w:rsid w:val="0064037A"/>
    <w:rsid w:val="006407F3"/>
    <w:rsid w:val="0064180E"/>
    <w:rsid w:val="00641DBC"/>
    <w:rsid w:val="00643CBA"/>
    <w:rsid w:val="00644D00"/>
    <w:rsid w:val="0064542A"/>
    <w:rsid w:val="00653C7C"/>
    <w:rsid w:val="006540FC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B1E"/>
    <w:rsid w:val="0067189D"/>
    <w:rsid w:val="00672253"/>
    <w:rsid w:val="00672387"/>
    <w:rsid w:val="006725D6"/>
    <w:rsid w:val="00673AC6"/>
    <w:rsid w:val="006767D7"/>
    <w:rsid w:val="00677AC9"/>
    <w:rsid w:val="00681310"/>
    <w:rsid w:val="00682DA3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7C72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1D72"/>
    <w:rsid w:val="006E21AA"/>
    <w:rsid w:val="006E33BB"/>
    <w:rsid w:val="006E3615"/>
    <w:rsid w:val="006E596F"/>
    <w:rsid w:val="006E6C7E"/>
    <w:rsid w:val="006E7669"/>
    <w:rsid w:val="006E7A0C"/>
    <w:rsid w:val="006F7755"/>
    <w:rsid w:val="0070072F"/>
    <w:rsid w:val="007012B0"/>
    <w:rsid w:val="00706A1F"/>
    <w:rsid w:val="00706C81"/>
    <w:rsid w:val="00714E6E"/>
    <w:rsid w:val="0071508C"/>
    <w:rsid w:val="0071613C"/>
    <w:rsid w:val="00717BA7"/>
    <w:rsid w:val="007208B2"/>
    <w:rsid w:val="00720CA7"/>
    <w:rsid w:val="0072351C"/>
    <w:rsid w:val="0072357C"/>
    <w:rsid w:val="0072408B"/>
    <w:rsid w:val="007256DF"/>
    <w:rsid w:val="00726374"/>
    <w:rsid w:val="00730418"/>
    <w:rsid w:val="007324EA"/>
    <w:rsid w:val="00732B0E"/>
    <w:rsid w:val="0073306A"/>
    <w:rsid w:val="007347B9"/>
    <w:rsid w:val="007361CE"/>
    <w:rsid w:val="00737415"/>
    <w:rsid w:val="00741380"/>
    <w:rsid w:val="0074152E"/>
    <w:rsid w:val="00741FB2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C080C"/>
    <w:rsid w:val="007C2A54"/>
    <w:rsid w:val="007C48C4"/>
    <w:rsid w:val="007C5770"/>
    <w:rsid w:val="007C73D8"/>
    <w:rsid w:val="007D0428"/>
    <w:rsid w:val="007D4553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947"/>
    <w:rsid w:val="007F6027"/>
    <w:rsid w:val="007F60DA"/>
    <w:rsid w:val="008059F7"/>
    <w:rsid w:val="008069D3"/>
    <w:rsid w:val="008173EB"/>
    <w:rsid w:val="00817CEB"/>
    <w:rsid w:val="0082106F"/>
    <w:rsid w:val="00821D08"/>
    <w:rsid w:val="00824DEA"/>
    <w:rsid w:val="0082511D"/>
    <w:rsid w:val="00830167"/>
    <w:rsid w:val="00830780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37E6"/>
    <w:rsid w:val="00843D17"/>
    <w:rsid w:val="00844F2A"/>
    <w:rsid w:val="008470D1"/>
    <w:rsid w:val="008507E9"/>
    <w:rsid w:val="00855B27"/>
    <w:rsid w:val="008561B4"/>
    <w:rsid w:val="008579CE"/>
    <w:rsid w:val="00861E30"/>
    <w:rsid w:val="00864049"/>
    <w:rsid w:val="00864751"/>
    <w:rsid w:val="0087172D"/>
    <w:rsid w:val="00871C57"/>
    <w:rsid w:val="00871FC3"/>
    <w:rsid w:val="008739C9"/>
    <w:rsid w:val="00873EA7"/>
    <w:rsid w:val="008773C5"/>
    <w:rsid w:val="0088211C"/>
    <w:rsid w:val="00882549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EE2"/>
    <w:rsid w:val="008B37EE"/>
    <w:rsid w:val="008B46CC"/>
    <w:rsid w:val="008B55FD"/>
    <w:rsid w:val="008B6BF1"/>
    <w:rsid w:val="008B71F9"/>
    <w:rsid w:val="008C0371"/>
    <w:rsid w:val="008C2317"/>
    <w:rsid w:val="008C3A7A"/>
    <w:rsid w:val="008C50E7"/>
    <w:rsid w:val="008C6DC7"/>
    <w:rsid w:val="008D0F01"/>
    <w:rsid w:val="008D1E95"/>
    <w:rsid w:val="008D59C9"/>
    <w:rsid w:val="008D7813"/>
    <w:rsid w:val="008E16F1"/>
    <w:rsid w:val="008E26EA"/>
    <w:rsid w:val="008E416F"/>
    <w:rsid w:val="008E4FBE"/>
    <w:rsid w:val="008E4FE2"/>
    <w:rsid w:val="008F17E1"/>
    <w:rsid w:val="008F2038"/>
    <w:rsid w:val="008F3BCA"/>
    <w:rsid w:val="00903BD1"/>
    <w:rsid w:val="00910A7E"/>
    <w:rsid w:val="00913866"/>
    <w:rsid w:val="0091391B"/>
    <w:rsid w:val="00913ABA"/>
    <w:rsid w:val="009150C8"/>
    <w:rsid w:val="00915DF6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5661"/>
    <w:rsid w:val="00950621"/>
    <w:rsid w:val="0095250D"/>
    <w:rsid w:val="009529E2"/>
    <w:rsid w:val="00953945"/>
    <w:rsid w:val="00953E3B"/>
    <w:rsid w:val="00957108"/>
    <w:rsid w:val="00960265"/>
    <w:rsid w:val="0096108D"/>
    <w:rsid w:val="009613BE"/>
    <w:rsid w:val="009675BD"/>
    <w:rsid w:val="009725D6"/>
    <w:rsid w:val="00972808"/>
    <w:rsid w:val="00982DD1"/>
    <w:rsid w:val="0098571E"/>
    <w:rsid w:val="00986F49"/>
    <w:rsid w:val="00991C50"/>
    <w:rsid w:val="00994FBF"/>
    <w:rsid w:val="00997972"/>
    <w:rsid w:val="009A0956"/>
    <w:rsid w:val="009A2C67"/>
    <w:rsid w:val="009A42FB"/>
    <w:rsid w:val="009A5BC4"/>
    <w:rsid w:val="009A668A"/>
    <w:rsid w:val="009B2950"/>
    <w:rsid w:val="009B392B"/>
    <w:rsid w:val="009B4103"/>
    <w:rsid w:val="009C0A7D"/>
    <w:rsid w:val="009C0FA3"/>
    <w:rsid w:val="009C1465"/>
    <w:rsid w:val="009C5247"/>
    <w:rsid w:val="009C5D56"/>
    <w:rsid w:val="009C71A8"/>
    <w:rsid w:val="009C7BE0"/>
    <w:rsid w:val="009C7C6B"/>
    <w:rsid w:val="009D0FBB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33D2F"/>
    <w:rsid w:val="00A3477F"/>
    <w:rsid w:val="00A35234"/>
    <w:rsid w:val="00A35CB4"/>
    <w:rsid w:val="00A37C9E"/>
    <w:rsid w:val="00A4044D"/>
    <w:rsid w:val="00A45CC9"/>
    <w:rsid w:val="00A462E9"/>
    <w:rsid w:val="00A46482"/>
    <w:rsid w:val="00A476EC"/>
    <w:rsid w:val="00A50C6B"/>
    <w:rsid w:val="00A52AFA"/>
    <w:rsid w:val="00A52C38"/>
    <w:rsid w:val="00A54C97"/>
    <w:rsid w:val="00A57A2A"/>
    <w:rsid w:val="00A62065"/>
    <w:rsid w:val="00A638A2"/>
    <w:rsid w:val="00A70034"/>
    <w:rsid w:val="00A74C0A"/>
    <w:rsid w:val="00A765FC"/>
    <w:rsid w:val="00A77631"/>
    <w:rsid w:val="00A77B93"/>
    <w:rsid w:val="00A77D84"/>
    <w:rsid w:val="00A81BB0"/>
    <w:rsid w:val="00A826E4"/>
    <w:rsid w:val="00A83EE4"/>
    <w:rsid w:val="00A8472A"/>
    <w:rsid w:val="00A84A1A"/>
    <w:rsid w:val="00A90B2D"/>
    <w:rsid w:val="00A91153"/>
    <w:rsid w:val="00A93115"/>
    <w:rsid w:val="00A9375A"/>
    <w:rsid w:val="00A93922"/>
    <w:rsid w:val="00A94394"/>
    <w:rsid w:val="00A945EF"/>
    <w:rsid w:val="00AA1D65"/>
    <w:rsid w:val="00AA2ACC"/>
    <w:rsid w:val="00AA39EA"/>
    <w:rsid w:val="00AA3DD2"/>
    <w:rsid w:val="00AA41F8"/>
    <w:rsid w:val="00AA444E"/>
    <w:rsid w:val="00AA4C35"/>
    <w:rsid w:val="00AA575F"/>
    <w:rsid w:val="00AA6FB0"/>
    <w:rsid w:val="00AB0145"/>
    <w:rsid w:val="00AB0C7F"/>
    <w:rsid w:val="00AB1899"/>
    <w:rsid w:val="00AB24F3"/>
    <w:rsid w:val="00AB458C"/>
    <w:rsid w:val="00AC04A2"/>
    <w:rsid w:val="00AC1948"/>
    <w:rsid w:val="00AC2FEB"/>
    <w:rsid w:val="00AC4035"/>
    <w:rsid w:val="00AC4FDA"/>
    <w:rsid w:val="00AC5950"/>
    <w:rsid w:val="00AC6EE2"/>
    <w:rsid w:val="00AC702A"/>
    <w:rsid w:val="00AD0821"/>
    <w:rsid w:val="00AD0A4E"/>
    <w:rsid w:val="00AD2461"/>
    <w:rsid w:val="00AD3A37"/>
    <w:rsid w:val="00AE1EBD"/>
    <w:rsid w:val="00AE2247"/>
    <w:rsid w:val="00AE2E57"/>
    <w:rsid w:val="00AE63B9"/>
    <w:rsid w:val="00AF0DDC"/>
    <w:rsid w:val="00AF26DC"/>
    <w:rsid w:val="00AF53BE"/>
    <w:rsid w:val="00AF55DB"/>
    <w:rsid w:val="00AF5BA8"/>
    <w:rsid w:val="00AF7DDA"/>
    <w:rsid w:val="00B004CF"/>
    <w:rsid w:val="00B0163F"/>
    <w:rsid w:val="00B02CA2"/>
    <w:rsid w:val="00B04F02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1158"/>
    <w:rsid w:val="00B21209"/>
    <w:rsid w:val="00B232D0"/>
    <w:rsid w:val="00B240AC"/>
    <w:rsid w:val="00B311B3"/>
    <w:rsid w:val="00B31B44"/>
    <w:rsid w:val="00B35FD1"/>
    <w:rsid w:val="00B368C6"/>
    <w:rsid w:val="00B37970"/>
    <w:rsid w:val="00B41606"/>
    <w:rsid w:val="00B420FB"/>
    <w:rsid w:val="00B42575"/>
    <w:rsid w:val="00B42696"/>
    <w:rsid w:val="00B4591D"/>
    <w:rsid w:val="00B5039E"/>
    <w:rsid w:val="00B512FF"/>
    <w:rsid w:val="00B53A39"/>
    <w:rsid w:val="00B562FA"/>
    <w:rsid w:val="00B57393"/>
    <w:rsid w:val="00B61FD4"/>
    <w:rsid w:val="00B63392"/>
    <w:rsid w:val="00B638A5"/>
    <w:rsid w:val="00B6709B"/>
    <w:rsid w:val="00B7337D"/>
    <w:rsid w:val="00B74954"/>
    <w:rsid w:val="00B7793F"/>
    <w:rsid w:val="00B80DA2"/>
    <w:rsid w:val="00B81EDD"/>
    <w:rsid w:val="00B85A30"/>
    <w:rsid w:val="00B90251"/>
    <w:rsid w:val="00B92D20"/>
    <w:rsid w:val="00B9476A"/>
    <w:rsid w:val="00B94B4C"/>
    <w:rsid w:val="00B97245"/>
    <w:rsid w:val="00BA4B47"/>
    <w:rsid w:val="00BA4D0F"/>
    <w:rsid w:val="00BB0614"/>
    <w:rsid w:val="00BB098E"/>
    <w:rsid w:val="00BC37A8"/>
    <w:rsid w:val="00BC65EA"/>
    <w:rsid w:val="00BC6DBA"/>
    <w:rsid w:val="00BC70A4"/>
    <w:rsid w:val="00BC7197"/>
    <w:rsid w:val="00BC7244"/>
    <w:rsid w:val="00BD04D0"/>
    <w:rsid w:val="00BE075A"/>
    <w:rsid w:val="00BE4277"/>
    <w:rsid w:val="00BE6083"/>
    <w:rsid w:val="00BF024B"/>
    <w:rsid w:val="00BF053F"/>
    <w:rsid w:val="00BF2C99"/>
    <w:rsid w:val="00BF51CE"/>
    <w:rsid w:val="00C0251B"/>
    <w:rsid w:val="00C02FDC"/>
    <w:rsid w:val="00C05B74"/>
    <w:rsid w:val="00C1481C"/>
    <w:rsid w:val="00C2029F"/>
    <w:rsid w:val="00C20F17"/>
    <w:rsid w:val="00C20FFC"/>
    <w:rsid w:val="00C222D4"/>
    <w:rsid w:val="00C22A46"/>
    <w:rsid w:val="00C24EF3"/>
    <w:rsid w:val="00C26C45"/>
    <w:rsid w:val="00C3459B"/>
    <w:rsid w:val="00C36C13"/>
    <w:rsid w:val="00C372C7"/>
    <w:rsid w:val="00C37BD5"/>
    <w:rsid w:val="00C43705"/>
    <w:rsid w:val="00C451A2"/>
    <w:rsid w:val="00C45CCE"/>
    <w:rsid w:val="00C47CCD"/>
    <w:rsid w:val="00C51513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847DC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B3961"/>
    <w:rsid w:val="00CB5586"/>
    <w:rsid w:val="00CB6619"/>
    <w:rsid w:val="00CB6909"/>
    <w:rsid w:val="00CB701C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20825"/>
    <w:rsid w:val="00D211D5"/>
    <w:rsid w:val="00D22DD8"/>
    <w:rsid w:val="00D24F19"/>
    <w:rsid w:val="00D266B0"/>
    <w:rsid w:val="00D30748"/>
    <w:rsid w:val="00D3212E"/>
    <w:rsid w:val="00D34974"/>
    <w:rsid w:val="00D35A62"/>
    <w:rsid w:val="00D37FAC"/>
    <w:rsid w:val="00D431D0"/>
    <w:rsid w:val="00D46166"/>
    <w:rsid w:val="00D47C69"/>
    <w:rsid w:val="00D52ABC"/>
    <w:rsid w:val="00D62FE8"/>
    <w:rsid w:val="00D63365"/>
    <w:rsid w:val="00D667C2"/>
    <w:rsid w:val="00D706D6"/>
    <w:rsid w:val="00D8077E"/>
    <w:rsid w:val="00D81F2C"/>
    <w:rsid w:val="00D83715"/>
    <w:rsid w:val="00D83CEC"/>
    <w:rsid w:val="00D83DCE"/>
    <w:rsid w:val="00D84C86"/>
    <w:rsid w:val="00D85976"/>
    <w:rsid w:val="00D86892"/>
    <w:rsid w:val="00D909EB"/>
    <w:rsid w:val="00D90D6B"/>
    <w:rsid w:val="00D93ED6"/>
    <w:rsid w:val="00D970DE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31C3"/>
    <w:rsid w:val="00DC3B01"/>
    <w:rsid w:val="00DC4412"/>
    <w:rsid w:val="00DC53E0"/>
    <w:rsid w:val="00DC5EE7"/>
    <w:rsid w:val="00DC736D"/>
    <w:rsid w:val="00DD0A86"/>
    <w:rsid w:val="00DD366B"/>
    <w:rsid w:val="00DD7B4E"/>
    <w:rsid w:val="00DD7E7A"/>
    <w:rsid w:val="00DE1111"/>
    <w:rsid w:val="00DE694E"/>
    <w:rsid w:val="00DF0755"/>
    <w:rsid w:val="00DF2331"/>
    <w:rsid w:val="00DF5631"/>
    <w:rsid w:val="00DF5A84"/>
    <w:rsid w:val="00DF6639"/>
    <w:rsid w:val="00DF7498"/>
    <w:rsid w:val="00DF7522"/>
    <w:rsid w:val="00E01FD6"/>
    <w:rsid w:val="00E02DA7"/>
    <w:rsid w:val="00E0456D"/>
    <w:rsid w:val="00E12CE4"/>
    <w:rsid w:val="00E12DCB"/>
    <w:rsid w:val="00E210CD"/>
    <w:rsid w:val="00E236C2"/>
    <w:rsid w:val="00E247DB"/>
    <w:rsid w:val="00E25D8E"/>
    <w:rsid w:val="00E260F9"/>
    <w:rsid w:val="00E27DFB"/>
    <w:rsid w:val="00E32A90"/>
    <w:rsid w:val="00E33527"/>
    <w:rsid w:val="00E353FA"/>
    <w:rsid w:val="00E371A2"/>
    <w:rsid w:val="00E4238C"/>
    <w:rsid w:val="00E42F21"/>
    <w:rsid w:val="00E43F32"/>
    <w:rsid w:val="00E44961"/>
    <w:rsid w:val="00E46F37"/>
    <w:rsid w:val="00E4772D"/>
    <w:rsid w:val="00E503DA"/>
    <w:rsid w:val="00E5382C"/>
    <w:rsid w:val="00E53991"/>
    <w:rsid w:val="00E547F7"/>
    <w:rsid w:val="00E54C4B"/>
    <w:rsid w:val="00E60959"/>
    <w:rsid w:val="00E62546"/>
    <w:rsid w:val="00E64735"/>
    <w:rsid w:val="00E6564F"/>
    <w:rsid w:val="00E66546"/>
    <w:rsid w:val="00E67FE5"/>
    <w:rsid w:val="00E7188A"/>
    <w:rsid w:val="00E73697"/>
    <w:rsid w:val="00E73FE0"/>
    <w:rsid w:val="00E76908"/>
    <w:rsid w:val="00E76AB5"/>
    <w:rsid w:val="00E76ABA"/>
    <w:rsid w:val="00E77E76"/>
    <w:rsid w:val="00E81D17"/>
    <w:rsid w:val="00E828CD"/>
    <w:rsid w:val="00E82B25"/>
    <w:rsid w:val="00E934C0"/>
    <w:rsid w:val="00E940B2"/>
    <w:rsid w:val="00E9487C"/>
    <w:rsid w:val="00EA00A7"/>
    <w:rsid w:val="00EA0CD0"/>
    <w:rsid w:val="00EA6DCE"/>
    <w:rsid w:val="00EA76FC"/>
    <w:rsid w:val="00EB27C5"/>
    <w:rsid w:val="00EC38EB"/>
    <w:rsid w:val="00EC648D"/>
    <w:rsid w:val="00ED00C4"/>
    <w:rsid w:val="00ED1240"/>
    <w:rsid w:val="00ED14F1"/>
    <w:rsid w:val="00EE0AD5"/>
    <w:rsid w:val="00EE253D"/>
    <w:rsid w:val="00EE2691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1038F"/>
    <w:rsid w:val="00F13A14"/>
    <w:rsid w:val="00F15443"/>
    <w:rsid w:val="00F15B68"/>
    <w:rsid w:val="00F16A78"/>
    <w:rsid w:val="00F170DD"/>
    <w:rsid w:val="00F214BC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50A75"/>
    <w:rsid w:val="00F53B5D"/>
    <w:rsid w:val="00F54237"/>
    <w:rsid w:val="00F5519B"/>
    <w:rsid w:val="00F552DB"/>
    <w:rsid w:val="00F57F74"/>
    <w:rsid w:val="00F605B6"/>
    <w:rsid w:val="00F61632"/>
    <w:rsid w:val="00F6206B"/>
    <w:rsid w:val="00F657A8"/>
    <w:rsid w:val="00F71206"/>
    <w:rsid w:val="00F7525F"/>
    <w:rsid w:val="00F8079B"/>
    <w:rsid w:val="00F80F29"/>
    <w:rsid w:val="00F8399A"/>
    <w:rsid w:val="00F923C5"/>
    <w:rsid w:val="00F93065"/>
    <w:rsid w:val="00F93DB3"/>
    <w:rsid w:val="00F96279"/>
    <w:rsid w:val="00F968EE"/>
    <w:rsid w:val="00FA0A20"/>
    <w:rsid w:val="00FA19B2"/>
    <w:rsid w:val="00FA7542"/>
    <w:rsid w:val="00FA75B7"/>
    <w:rsid w:val="00FB1A11"/>
    <w:rsid w:val="00FB330E"/>
    <w:rsid w:val="00FB38CE"/>
    <w:rsid w:val="00FB4C88"/>
    <w:rsid w:val="00FB55E1"/>
    <w:rsid w:val="00FB5C7B"/>
    <w:rsid w:val="00FB7341"/>
    <w:rsid w:val="00FC043A"/>
    <w:rsid w:val="00FD06E8"/>
    <w:rsid w:val="00FD2295"/>
    <w:rsid w:val="00FD2924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4C9A"/>
    <w:rsid w:val="00FE50E5"/>
    <w:rsid w:val="00FF0523"/>
    <w:rsid w:val="00FF0C2F"/>
    <w:rsid w:val="00FF0D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 fillcolor="#006e31" stroke="f">
      <v:fill color="#006e31"/>
      <v:stroke on="f"/>
      <v:shadow color="black" opacity="49151f" offset=".74833mm,.74833mm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hu-HU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cid:FB_70d43fd1-a841-4de4-bbaa-3e1f495f95d3.jpg" TargetMode="External"/><Relationship Id="rId18" Type="http://schemas.openxmlformats.org/officeDocument/2006/relationships/image" Target="media/image8.jpeg"/><Relationship Id="rId26" Type="http://schemas.openxmlformats.org/officeDocument/2006/relationships/header" Target="header1.xml"/><Relationship Id="rId3" Type="http://schemas.openxmlformats.org/officeDocument/2006/relationships/webSettings" Target="webSettings.xml"/><Relationship Id="rId21" Type="http://schemas.openxmlformats.org/officeDocument/2006/relationships/image" Target="media/image9.jpeg"/><Relationship Id="rId7" Type="http://schemas.openxmlformats.org/officeDocument/2006/relationships/image" Target="media/image2.jpeg"/><Relationship Id="rId12" Type="http://schemas.openxmlformats.org/officeDocument/2006/relationships/image" Target="media/image6.jpeg"/><Relationship Id="rId17" Type="http://schemas.openxmlformats.org/officeDocument/2006/relationships/hyperlink" Target="https://www.youtube.com/user/amazonede" TargetMode="External"/><Relationship Id="rId25" Type="http://schemas.openxmlformats.org/officeDocument/2006/relationships/image" Target="cid:Xing1_e3730686-2953-47a9-9c47-dbaa518a9207.jpg" TargetMode="External"/><Relationship Id="rId2" Type="http://schemas.openxmlformats.org/officeDocument/2006/relationships/settings" Target="settings.xml"/><Relationship Id="rId16" Type="http://schemas.openxmlformats.org/officeDocument/2006/relationships/image" Target="cid:IG_efb650a7-31e4-4674-98db-f2d2d5c58dce.jpg" TargetMode="External"/><Relationship Id="rId20" Type="http://schemas.openxmlformats.org/officeDocument/2006/relationships/hyperlink" Target="https://www.linkedin.com/company/amazone-group/" TargetMode="External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yperlink" Target="https://www.facebook.com/amazone.group" TargetMode="External"/><Relationship Id="rId24" Type="http://schemas.openxmlformats.org/officeDocument/2006/relationships/image" Target="media/image10.jpeg"/><Relationship Id="rId5" Type="http://schemas.openxmlformats.org/officeDocument/2006/relationships/endnotes" Target="endnotes.xml"/><Relationship Id="rId15" Type="http://schemas.openxmlformats.org/officeDocument/2006/relationships/image" Target="media/image7.jpeg"/><Relationship Id="rId23" Type="http://schemas.openxmlformats.org/officeDocument/2006/relationships/hyperlink" Target="https://www.xing.com/company/amazone" TargetMode="External"/><Relationship Id="rId28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cid:YT_e9180d16-5a2b-4618-92e9-22a015f9cafb.jpg" TargetMode="Externa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hyperlink" Target="https://instagram.com/amazone_group" TargetMode="External"/><Relationship Id="rId22" Type="http://schemas.openxmlformats.org/officeDocument/2006/relationships/image" Target="cid:LinkedIn_80de4e9c-c7a3-41e3-8e11-063f7eace13d.jpg" TargetMode="External"/><Relationship Id="rId27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.png"/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595</Words>
  <Characters>4251</Characters>
  <Application>Microsoft Office Word</Application>
  <DocSecurity>0</DocSecurity>
  <Lines>35</Lines>
  <Paragraphs>9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PI Amazone Jahresbericht 2008</vt:lpstr>
      <vt:lpstr>PI Amazone Jahresbericht 2008</vt:lpstr>
    </vt:vector>
  </TitlesOfParts>
  <LinksUpToDate>false</LinksUpToDate>
  <CharactersWithSpaces>4837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Sajtóközlemény: 2008-as Amazone éves jelentés</dc:title>
  <dc:creator/>
  <cp:lastModifiedBy/>
  <cp:revision>1</cp:revision>
  <cp:lastPrinted>2010-02-24T09:10:00Z</cp:lastPrinted>
  <dcterms:created xsi:type="dcterms:W3CDTF">2021-05-03T09:39:00Z</dcterms:created>
  <dcterms:modified xsi:type="dcterms:W3CDTF">2021-05-19T09:03:00Z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47196492</vt:i4>
  </property>
  <property fmtid="{D5CDD505-2E9C-101B-9397-08002B2CF9AE}" pid="4" name="_PreviousAdHocReviewCycleID">
    <vt:i4>130687369</vt:i4>
  </property>
</Properties>
</file>